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CB" w:rsidRDefault="00D10FCB" w:rsidP="00D10FCB">
      <w:pPr>
        <w:pStyle w:val="Heading1"/>
      </w:pPr>
      <w:bookmarkStart w:id="0" w:name="_Toc347420615"/>
      <w:r w:rsidRPr="00D21A1C">
        <w:rPr>
          <w:highlight w:val="yellow"/>
        </w:rPr>
        <w:t>[Name of College]</w:t>
      </w:r>
    </w:p>
    <w:p w:rsidR="00D10FCB" w:rsidRPr="00D21A1C" w:rsidRDefault="00D10FCB" w:rsidP="00D10FCB">
      <w:pPr>
        <w:pStyle w:val="Heading1"/>
      </w:pPr>
      <w:r w:rsidRPr="00D21A1C">
        <w:t>Code of Practice and Disclosure of Disability Form</w:t>
      </w:r>
      <w:bookmarkEnd w:id="0"/>
    </w:p>
    <w:p w:rsidR="00D10FCB" w:rsidRDefault="00D10FCB" w:rsidP="00D10FCB">
      <w:pPr>
        <w:pStyle w:val="Heading2"/>
      </w:pPr>
      <w:r>
        <w:t>Introduction</w:t>
      </w:r>
    </w:p>
    <w:p w:rsidR="00D10FCB" w:rsidRDefault="00D10FCB" w:rsidP="00D10FCB"/>
    <w:p w:rsidR="00D10FCB" w:rsidRDefault="00D10FCB" w:rsidP="00D10FCB">
      <w:pPr>
        <w:rPr>
          <w:b/>
        </w:rPr>
      </w:pPr>
      <w:r w:rsidRPr="007505B4">
        <w:rPr>
          <w:highlight w:val="yellow"/>
        </w:rPr>
        <w:t>[Name of College]</w:t>
      </w:r>
      <w:r w:rsidRPr="007505B4">
        <w:t xml:space="preserve"> is committed to ensuring that students with a disability have as complete and equitable access to all facets of [HEI] life as can reasonably be provided. [HEI] has adopted a code of practice which is applicable to all students with disabilities studying in Trinity. This is in accordance with the Disability Act 2005, the Equal Status Acts 2000 (as amended) and the University Act 1997. Students with a disability are encouraged to register with the Disability Service to seek supports where the disability could affect their ability to participate fully in all aspects of the course. </w:t>
      </w:r>
      <w:bookmarkStart w:id="1" w:name="_Toc347420616"/>
    </w:p>
    <w:p w:rsidR="00D10FCB" w:rsidRPr="00D10FCB" w:rsidRDefault="00D10FCB" w:rsidP="00D10FCB">
      <w:pPr>
        <w:rPr>
          <w:b/>
        </w:rPr>
      </w:pPr>
      <w:r w:rsidRPr="00D10FCB">
        <w:rPr>
          <w:highlight w:val="yellow"/>
        </w:rPr>
        <w:t>[Name of College]</w:t>
      </w:r>
      <w:r w:rsidRPr="007505B4">
        <w:t xml:space="preserve"> is responsible for providing an inclusive environment where all policies, procedures, courses and facilities should adhere to inclusive Teaching, Learning and Assessment principles (Universal Design Principles) to ensure that they are accessible to the greatest number of students possible without the need for adaptation or additional supports for particular groups. Creating an environment where students are encouraged and supported to disclose a disability.</w:t>
      </w:r>
      <w:bookmarkEnd w:id="1"/>
      <w:r w:rsidRPr="007505B4">
        <w:t xml:space="preserve"> </w:t>
      </w:r>
    </w:p>
    <w:p w:rsidR="00D10FCB" w:rsidRPr="007505B4" w:rsidRDefault="00D10FCB" w:rsidP="00D10FCB">
      <w:bookmarkStart w:id="2" w:name="_Toc347420617"/>
      <w:r w:rsidRPr="007505B4">
        <w:t>This Code of Practice applies to all students, both undergraduate and post graduate with permanent or long term disabilities at [</w:t>
      </w:r>
      <w:r w:rsidRPr="007505B4">
        <w:rPr>
          <w:highlight w:val="yellow"/>
        </w:rPr>
        <w:t>Name of College].</w:t>
      </w:r>
      <w:r w:rsidRPr="007505B4">
        <w:t xml:space="preserve"> It aims to provide a high standard of service to students with disabilities. [</w:t>
      </w:r>
      <w:r w:rsidRPr="007505B4">
        <w:rPr>
          <w:highlight w:val="yellow"/>
        </w:rPr>
        <w:t xml:space="preserve">Name of College] </w:t>
      </w:r>
      <w:r w:rsidRPr="007505B4">
        <w:t>will provide disabled students with reasonable accommodations to ensure that they are not placed at a substantial disadvantage compared to a non-disabled student. A substantial disadvantage is one that entails time, inconvenience, effort or discomfort compared to other students and which is more than minor or trivial.</w:t>
      </w:r>
      <w:bookmarkEnd w:id="2"/>
      <w:r w:rsidRPr="007505B4">
        <w:t xml:space="preserve"> </w:t>
      </w:r>
    </w:p>
    <w:p w:rsidR="00D10FCB" w:rsidRPr="007505B4" w:rsidRDefault="00D10FCB" w:rsidP="00D10FCB">
      <w:pPr>
        <w:rPr>
          <w:lang w:val="en-US"/>
        </w:rPr>
      </w:pPr>
    </w:p>
    <w:p w:rsidR="00D10FCB" w:rsidRPr="007505B4" w:rsidRDefault="00D10FCB" w:rsidP="00D10FCB">
      <w:bookmarkStart w:id="3" w:name="_Toc347420618"/>
      <w:r w:rsidRPr="007505B4">
        <w:t>For the purposes of [</w:t>
      </w:r>
      <w:r w:rsidRPr="007505B4">
        <w:rPr>
          <w:highlight w:val="yellow"/>
        </w:rPr>
        <w:t>Name of College</w:t>
      </w:r>
      <w:r w:rsidRPr="007505B4">
        <w:t xml:space="preserve">] policies relating to disabled students, reasonable accommodations are determined through a needs assessment process taking into account the nature of a disability, course requirements and individual differences. The most common forms of reasonable accommodations are available in the Disability Service Student handbook </w:t>
      </w:r>
      <w:r w:rsidRPr="007505B4">
        <w:rPr>
          <w:highlight w:val="yellow"/>
        </w:rPr>
        <w:t>&lt;insert link to [Name of College] disability service or DAWN Handbook&gt;</w:t>
      </w:r>
      <w:bookmarkEnd w:id="3"/>
    </w:p>
    <w:p w:rsidR="00D10FCB" w:rsidRPr="007505B4" w:rsidRDefault="00D10FCB" w:rsidP="00D10FCB">
      <w:pPr>
        <w:rPr>
          <w:highlight w:val="yellow"/>
        </w:rPr>
      </w:pPr>
      <w:bookmarkStart w:id="4" w:name="_Toc347420619"/>
      <w:r w:rsidRPr="007505B4">
        <w:t>The purpose of this Code of Practice for [</w:t>
      </w:r>
      <w:r w:rsidRPr="007505B4">
        <w:rPr>
          <w:highlight w:val="yellow"/>
        </w:rPr>
        <w:t xml:space="preserve">Name of College] </w:t>
      </w:r>
      <w:r w:rsidRPr="007505B4">
        <w:t>is twofold:</w:t>
      </w:r>
      <w:bookmarkEnd w:id="4"/>
    </w:p>
    <w:p w:rsidR="00D10FCB" w:rsidRPr="007505B4" w:rsidRDefault="00D10FCB" w:rsidP="00D10FCB">
      <w:pPr>
        <w:pStyle w:val="ListParagraph"/>
        <w:numPr>
          <w:ilvl w:val="0"/>
          <w:numId w:val="7"/>
        </w:numPr>
      </w:pPr>
      <w:bookmarkStart w:id="5" w:name="_Toc347420620"/>
      <w:r w:rsidRPr="007505B4">
        <w:t>to outline to students with disabilities their rights and responsibilities in receiving reasonable accommodations in [</w:t>
      </w:r>
      <w:r w:rsidRPr="00194115">
        <w:rPr>
          <w:highlight w:val="yellow"/>
        </w:rPr>
        <w:t>Name of College],</w:t>
      </w:r>
      <w:bookmarkEnd w:id="5"/>
    </w:p>
    <w:p w:rsidR="00D10FCB" w:rsidRDefault="00D10FCB" w:rsidP="00D10FCB">
      <w:pPr>
        <w:pStyle w:val="ListParagraph"/>
        <w:numPr>
          <w:ilvl w:val="0"/>
          <w:numId w:val="7"/>
        </w:numPr>
      </w:pPr>
      <w:bookmarkStart w:id="6" w:name="_Toc347420621"/>
      <w:r w:rsidRPr="007505B4">
        <w:t>to define [</w:t>
      </w:r>
      <w:r w:rsidRPr="00194115">
        <w:rPr>
          <w:highlight w:val="yellow"/>
        </w:rPr>
        <w:t>Name of College</w:t>
      </w:r>
      <w:r w:rsidRPr="007505B4">
        <w:t>] rights and responsibilities to students with disabilities and the [</w:t>
      </w:r>
      <w:r w:rsidRPr="00194115">
        <w:rPr>
          <w:highlight w:val="yellow"/>
        </w:rPr>
        <w:t>Name of College</w:t>
      </w:r>
      <w:r w:rsidRPr="007505B4">
        <w:t>] community.</w:t>
      </w:r>
      <w:bookmarkEnd w:id="6"/>
      <w:r w:rsidRPr="007505B4">
        <w:t xml:space="preserve"> </w:t>
      </w:r>
      <w:bookmarkStart w:id="7" w:name="_Toc347420622"/>
    </w:p>
    <w:p w:rsidR="00D10FCB" w:rsidRPr="007505B4" w:rsidRDefault="00D10FCB" w:rsidP="00D10FCB">
      <w:r w:rsidRPr="007505B4">
        <w:t xml:space="preserve">For the purpose of this document and all </w:t>
      </w:r>
      <w:r w:rsidRPr="007505B4">
        <w:rPr>
          <w:highlight w:val="yellow"/>
        </w:rPr>
        <w:t>[Name of College]</w:t>
      </w:r>
      <w:r w:rsidRPr="007505B4">
        <w:t xml:space="preserve"> policies relating to students with disabilities, a reasonable accommodation might be any action that helps alleviate a substantial disadvantage. Making a reasonable accommodation might involve changing procedures, modifying the delivery of the course taken, providing additional services e.g. </w:t>
      </w:r>
      <w:r w:rsidRPr="007505B4">
        <w:lastRenderedPageBreak/>
        <w:t>examination arrangements, materials in large print), or altering the physical environment. These duties are anticipatory requiring [</w:t>
      </w:r>
      <w:r w:rsidRPr="007505B4">
        <w:rPr>
          <w:highlight w:val="yellow"/>
        </w:rPr>
        <w:t>Name of College</w:t>
      </w:r>
      <w:r w:rsidRPr="007505B4">
        <w:t>] to move away from ad-hoc provision in responding to the needs of students with disabilities to the creation of a teaching, learning and assessment environment where provision is seen as equal to and not different from provision for other students.</w:t>
      </w:r>
      <w:bookmarkEnd w:id="7"/>
      <w:r w:rsidRPr="007505B4">
        <w:t xml:space="preserve"> </w:t>
      </w:r>
    </w:p>
    <w:p w:rsidR="00D10FCB" w:rsidRPr="00D10FCB" w:rsidRDefault="00D10FCB" w:rsidP="00D10FCB">
      <w:pPr>
        <w:pStyle w:val="Heading2"/>
      </w:pPr>
      <w:bookmarkStart w:id="8" w:name="_Toc347420623"/>
      <w:r w:rsidRPr="007505B4">
        <w:t>College Regulations</w:t>
      </w:r>
      <w:bookmarkEnd w:id="8"/>
    </w:p>
    <w:p w:rsidR="00D10FCB" w:rsidRPr="007505B4" w:rsidRDefault="00D10FCB" w:rsidP="00D10FCB">
      <w:pPr>
        <w:rPr>
          <w:lang w:val="en-US"/>
        </w:rPr>
      </w:pPr>
      <w:r w:rsidRPr="007505B4">
        <w:rPr>
          <w:lang w:val="en-US"/>
        </w:rPr>
        <w:t>This Code of Practice should be read in conjunction with the [</w:t>
      </w:r>
      <w:r w:rsidRPr="007505B4">
        <w:rPr>
          <w:highlight w:val="yellow"/>
          <w:lang w:val="en-US"/>
        </w:rPr>
        <w:t xml:space="preserve">Name of College] </w:t>
      </w:r>
      <w:r w:rsidRPr="007505B4">
        <w:rPr>
          <w:lang w:val="en-US"/>
        </w:rPr>
        <w:t>Student regulations.</w:t>
      </w:r>
      <w:r w:rsidRPr="007505B4">
        <w:rPr>
          <w:highlight w:val="yellow"/>
          <w:lang w:val="en-US"/>
        </w:rPr>
        <w:t xml:space="preserve"> &lt;insert link to these, if applicable&gt;</w:t>
      </w:r>
    </w:p>
    <w:p w:rsidR="00D10FCB" w:rsidRPr="007505B4" w:rsidRDefault="00D10FCB" w:rsidP="00D10FCB">
      <w:pPr>
        <w:rPr>
          <w:lang w:val="en-US"/>
        </w:rPr>
      </w:pPr>
    </w:p>
    <w:p w:rsidR="00D10FCB" w:rsidRPr="00D10FCB" w:rsidRDefault="00D10FCB" w:rsidP="00D10FCB">
      <w:pPr>
        <w:rPr>
          <w:b/>
        </w:rPr>
      </w:pPr>
      <w:bookmarkStart w:id="9" w:name="_Toc347420624"/>
      <w:r w:rsidRPr="00D10FCB">
        <w:rPr>
          <w:b/>
        </w:rPr>
        <w:t>Every student with a disability has the right to:</w:t>
      </w:r>
      <w:bookmarkEnd w:id="9"/>
    </w:p>
    <w:p w:rsidR="00D10FCB" w:rsidRPr="00D10FCB" w:rsidRDefault="00D10FCB" w:rsidP="00D10FCB">
      <w:pPr>
        <w:pStyle w:val="ListParagraph"/>
        <w:numPr>
          <w:ilvl w:val="0"/>
          <w:numId w:val="1"/>
        </w:numPr>
        <w:rPr>
          <w:lang w:val="en-US"/>
        </w:rPr>
      </w:pPr>
      <w:r w:rsidRPr="00D10FCB">
        <w:rPr>
          <w:lang w:val="en-US"/>
        </w:rPr>
        <w:t>Equitable access to the teaching learning and assessment methods, courses, services, activities and facilities of [</w:t>
      </w:r>
      <w:r w:rsidRPr="00D10FCB">
        <w:rPr>
          <w:highlight w:val="yellow"/>
        </w:rPr>
        <w:t>Name of College</w:t>
      </w:r>
      <w:r w:rsidRPr="007505B4">
        <w:t>]</w:t>
      </w:r>
      <w:r w:rsidRPr="00D10FCB">
        <w:rPr>
          <w:lang w:val="en-US"/>
        </w:rPr>
        <w:t> </w:t>
      </w:r>
    </w:p>
    <w:p w:rsidR="00D10FCB" w:rsidRPr="00D10FCB" w:rsidRDefault="00D10FCB" w:rsidP="00D10FCB">
      <w:pPr>
        <w:pStyle w:val="ListParagraph"/>
        <w:numPr>
          <w:ilvl w:val="0"/>
          <w:numId w:val="1"/>
        </w:numPr>
        <w:rPr>
          <w:lang w:val="en-US"/>
        </w:rPr>
      </w:pPr>
      <w:r w:rsidRPr="00D10FCB">
        <w:rPr>
          <w:lang w:val="en-US"/>
        </w:rPr>
        <w:t>Reasonable and appropriate accommodations, academic adjustments, and/or additional services determined by a needs assessment and in accord with the individual’s certified disability/specific learning difficulty.</w:t>
      </w:r>
    </w:p>
    <w:p w:rsidR="00D10FCB" w:rsidRPr="00D10FCB" w:rsidRDefault="00D10FCB" w:rsidP="00D10FCB">
      <w:pPr>
        <w:pStyle w:val="ListParagraph"/>
        <w:numPr>
          <w:ilvl w:val="0"/>
          <w:numId w:val="2"/>
        </w:numPr>
        <w:rPr>
          <w:lang w:val="en-US"/>
        </w:rPr>
      </w:pPr>
      <w:r w:rsidRPr="00D10FCB">
        <w:rPr>
          <w:lang w:val="en-US"/>
        </w:rPr>
        <w:t>Request a review of their reasonable accommodations.</w:t>
      </w:r>
    </w:p>
    <w:p w:rsidR="00D10FCB" w:rsidRPr="00D10FCB" w:rsidRDefault="00D10FCB" w:rsidP="00D10FCB">
      <w:pPr>
        <w:pStyle w:val="ListParagraph"/>
        <w:numPr>
          <w:ilvl w:val="0"/>
          <w:numId w:val="2"/>
        </w:numPr>
        <w:rPr>
          <w:lang w:val="en-US"/>
        </w:rPr>
      </w:pPr>
      <w:r w:rsidRPr="00D10FCB">
        <w:rPr>
          <w:lang w:val="en-US"/>
        </w:rPr>
        <w:t>Appropriate confidentiality of disability records (files) and that disclosure of information will only happen with the student’s written consent.</w:t>
      </w:r>
    </w:p>
    <w:p w:rsidR="00D10FCB" w:rsidRPr="00D10FCB" w:rsidRDefault="00D10FCB" w:rsidP="00D10FCB">
      <w:pPr>
        <w:pStyle w:val="ListParagraph"/>
        <w:numPr>
          <w:ilvl w:val="0"/>
          <w:numId w:val="2"/>
        </w:numPr>
        <w:rPr>
          <w:lang w:val="en-US"/>
        </w:rPr>
      </w:pPr>
      <w:r w:rsidRPr="00D10FCB">
        <w:rPr>
          <w:lang w:val="en-US"/>
        </w:rPr>
        <w:t>Information reasonably available in accessible formats.</w:t>
      </w:r>
    </w:p>
    <w:p w:rsidR="00D10FCB" w:rsidRPr="00D10FCB" w:rsidRDefault="00D10FCB" w:rsidP="00D10FCB">
      <w:pPr>
        <w:pStyle w:val="ListParagraph"/>
        <w:numPr>
          <w:ilvl w:val="0"/>
          <w:numId w:val="2"/>
        </w:numPr>
        <w:rPr>
          <w:lang w:val="en-US"/>
        </w:rPr>
      </w:pPr>
      <w:r w:rsidRPr="00D10FCB">
        <w:rPr>
          <w:lang w:val="en-US"/>
        </w:rPr>
        <w:t>Be treated with dignity and respect</w:t>
      </w:r>
    </w:p>
    <w:p w:rsidR="00D10FCB" w:rsidRPr="00FE18EE" w:rsidRDefault="00D10FCB" w:rsidP="00D10FCB">
      <w:pPr>
        <w:rPr>
          <w:lang w:val="en-US"/>
        </w:rPr>
      </w:pPr>
    </w:p>
    <w:p w:rsidR="00D10FCB" w:rsidRPr="00D10FCB" w:rsidRDefault="00D10FCB" w:rsidP="00D10FCB">
      <w:pPr>
        <w:rPr>
          <w:b/>
        </w:rPr>
      </w:pPr>
      <w:r w:rsidRPr="00FE18EE">
        <w:t> </w:t>
      </w:r>
      <w:bookmarkStart w:id="10" w:name="_Toc347420625"/>
      <w:r w:rsidRPr="00D10FCB">
        <w:rPr>
          <w:b/>
        </w:rPr>
        <w:t>Every student with a disability has the responsibility to:</w:t>
      </w:r>
      <w:bookmarkEnd w:id="10"/>
    </w:p>
    <w:p w:rsidR="00D10FCB" w:rsidRPr="00FE18EE" w:rsidRDefault="00D10FCB" w:rsidP="00D10FCB"/>
    <w:p w:rsidR="00D10FCB" w:rsidRPr="00D10FCB" w:rsidRDefault="00D10FCB" w:rsidP="00D10FCB">
      <w:pPr>
        <w:pStyle w:val="ListParagraph"/>
        <w:numPr>
          <w:ilvl w:val="0"/>
          <w:numId w:val="3"/>
        </w:numPr>
        <w:rPr>
          <w:lang w:val="en-US"/>
        </w:rPr>
      </w:pPr>
      <w:r w:rsidRPr="00D10FCB">
        <w:rPr>
          <w:lang w:val="en-US"/>
        </w:rPr>
        <w:t xml:space="preserve">Identify themselves to the Disability Service and request Reasonable Accommodations as early as possible </w:t>
      </w:r>
    </w:p>
    <w:p w:rsidR="00D10FCB" w:rsidRPr="00D10FCB" w:rsidRDefault="00D10FCB" w:rsidP="00D10FCB">
      <w:pPr>
        <w:pStyle w:val="ListParagraph"/>
        <w:numPr>
          <w:ilvl w:val="0"/>
          <w:numId w:val="3"/>
        </w:numPr>
        <w:rPr>
          <w:lang w:val="en-US"/>
        </w:rPr>
      </w:pPr>
      <w:r w:rsidRPr="00D10FCB">
        <w:rPr>
          <w:lang w:val="en-US"/>
        </w:rPr>
        <w:t>Provide documentation pertaining to their disability from an acceptable professional source see Evidence of Disability form &lt;insert hyperlink&gt; that verifies the nature of the disability.</w:t>
      </w:r>
    </w:p>
    <w:p w:rsidR="00D10FCB" w:rsidRPr="00D10FCB" w:rsidRDefault="00D10FCB" w:rsidP="00D10FCB">
      <w:pPr>
        <w:pStyle w:val="ListParagraph"/>
        <w:numPr>
          <w:ilvl w:val="0"/>
          <w:numId w:val="3"/>
        </w:numPr>
        <w:rPr>
          <w:lang w:val="en-US"/>
        </w:rPr>
      </w:pPr>
      <w:r w:rsidRPr="00D10FCB">
        <w:rPr>
          <w:lang w:val="en-US"/>
        </w:rPr>
        <w:t>Register with the Disability Service and follow Disability Service and [</w:t>
      </w:r>
      <w:r w:rsidRPr="00D10FCB">
        <w:rPr>
          <w:highlight w:val="yellow"/>
        </w:rPr>
        <w:t>Name of College</w:t>
      </w:r>
      <w:r w:rsidRPr="00FE18EE">
        <w:t>]</w:t>
      </w:r>
      <w:r w:rsidRPr="00D10FCB">
        <w:rPr>
          <w:lang w:val="en-US"/>
        </w:rPr>
        <w:t xml:space="preserve"> procedures if they wish to obtain reasonable accommodations. </w:t>
      </w:r>
    </w:p>
    <w:p w:rsidR="00D10FCB" w:rsidRPr="00D10FCB" w:rsidRDefault="00D10FCB" w:rsidP="00D10FCB">
      <w:pPr>
        <w:pStyle w:val="ListParagraph"/>
        <w:numPr>
          <w:ilvl w:val="0"/>
          <w:numId w:val="3"/>
        </w:numPr>
        <w:rPr>
          <w:lang w:val="en-US"/>
        </w:rPr>
      </w:pPr>
      <w:r w:rsidRPr="00D10FCB">
        <w:rPr>
          <w:lang w:val="en-US"/>
        </w:rPr>
        <w:t xml:space="preserve">Participate in the Needs Assessment process, signing this Code of Practice and consenting to release of information. </w:t>
      </w:r>
    </w:p>
    <w:p w:rsidR="00D10FCB" w:rsidRPr="00D10FCB" w:rsidRDefault="00D10FCB" w:rsidP="00D10FCB">
      <w:pPr>
        <w:pStyle w:val="ListParagraph"/>
        <w:numPr>
          <w:ilvl w:val="0"/>
          <w:numId w:val="3"/>
        </w:numPr>
        <w:rPr>
          <w:rStyle w:val="Emphasis"/>
          <w:rFonts w:eastAsiaTheme="majorEastAsia" w:cstheme="minorHAnsi"/>
          <w:i w:val="0"/>
        </w:rPr>
      </w:pPr>
      <w:r w:rsidRPr="00D10FCB">
        <w:rPr>
          <w:rStyle w:val="Emphasis"/>
          <w:rFonts w:eastAsiaTheme="majorEastAsia" w:cstheme="minorHAnsi"/>
          <w:i w:val="0"/>
        </w:rPr>
        <w:t xml:space="preserve">Students must follow specific procedures for obtaining reasonable accommodations, such as: </w:t>
      </w:r>
    </w:p>
    <w:p w:rsidR="00D10FCB" w:rsidRPr="00D10FCB" w:rsidRDefault="00D10FCB" w:rsidP="00D10FCB">
      <w:pPr>
        <w:pStyle w:val="ListParagraph"/>
        <w:numPr>
          <w:ilvl w:val="1"/>
          <w:numId w:val="3"/>
        </w:numPr>
        <w:rPr>
          <w:rStyle w:val="Emphasis"/>
          <w:rFonts w:eastAsiaTheme="majorEastAsia" w:cstheme="minorHAnsi"/>
          <w:i w:val="0"/>
        </w:rPr>
      </w:pPr>
      <w:r w:rsidRPr="00D10FCB">
        <w:rPr>
          <w:rStyle w:val="Emphasis"/>
          <w:rFonts w:eastAsiaTheme="majorEastAsia" w:cstheme="minorHAnsi"/>
          <w:i w:val="0"/>
        </w:rPr>
        <w:t>Examination Arrangements</w:t>
      </w:r>
    </w:p>
    <w:p w:rsidR="00D10FCB" w:rsidRPr="00D10FCB" w:rsidRDefault="00D10FCB" w:rsidP="00D10FCB">
      <w:pPr>
        <w:pStyle w:val="ListParagraph"/>
        <w:numPr>
          <w:ilvl w:val="1"/>
          <w:numId w:val="3"/>
        </w:numPr>
        <w:rPr>
          <w:rStyle w:val="Emphasis"/>
          <w:rFonts w:eastAsiaTheme="majorEastAsia" w:cstheme="minorHAnsi"/>
          <w:i w:val="0"/>
        </w:rPr>
      </w:pPr>
      <w:r w:rsidRPr="00D10FCB">
        <w:rPr>
          <w:rStyle w:val="Emphasis"/>
          <w:rFonts w:eastAsiaTheme="majorEastAsia" w:cstheme="minorHAnsi"/>
          <w:i w:val="0"/>
        </w:rPr>
        <w:t>Academic Adjustments </w:t>
      </w:r>
    </w:p>
    <w:p w:rsidR="00D10FCB" w:rsidRPr="00D10FCB" w:rsidRDefault="00D10FCB" w:rsidP="00D10FCB">
      <w:pPr>
        <w:pStyle w:val="ListParagraph"/>
        <w:numPr>
          <w:ilvl w:val="1"/>
          <w:numId w:val="3"/>
        </w:numPr>
        <w:rPr>
          <w:rStyle w:val="Emphasis"/>
          <w:rFonts w:eastAsiaTheme="majorEastAsia" w:cstheme="minorHAnsi"/>
          <w:i w:val="0"/>
        </w:rPr>
      </w:pPr>
      <w:r w:rsidRPr="00D10FCB">
        <w:rPr>
          <w:rStyle w:val="Emphasis"/>
          <w:rFonts w:eastAsiaTheme="majorEastAsia" w:cstheme="minorHAnsi"/>
          <w:i w:val="0"/>
        </w:rPr>
        <w:t>Applications to the ESF Student with disabilities fund for funded</w:t>
      </w:r>
      <w:r w:rsidRPr="00D10FCB">
        <w:rPr>
          <w:i/>
          <w:color w:val="000000"/>
          <w:shd w:val="clear" w:color="auto" w:fill="FF9900"/>
          <w:lang w:val="en-US"/>
        </w:rPr>
        <w:t xml:space="preserve">                   </w:t>
      </w:r>
      <w:r w:rsidRPr="00D10FCB">
        <w:rPr>
          <w:rStyle w:val="Emphasis"/>
          <w:rFonts w:eastAsiaTheme="majorEastAsia" w:cstheme="minorHAnsi"/>
          <w:i w:val="0"/>
        </w:rPr>
        <w:t>supports such as Assistive Technologies</w:t>
      </w:r>
    </w:p>
    <w:p w:rsidR="00D10FCB" w:rsidRPr="00D10FCB" w:rsidRDefault="00D10FCB" w:rsidP="00D10FCB">
      <w:pPr>
        <w:pStyle w:val="ListParagraph"/>
        <w:numPr>
          <w:ilvl w:val="1"/>
          <w:numId w:val="3"/>
        </w:numPr>
        <w:rPr>
          <w:rStyle w:val="Emphasis"/>
          <w:rFonts w:eastAsiaTheme="majorEastAsia" w:cstheme="minorHAnsi"/>
          <w:i w:val="0"/>
        </w:rPr>
      </w:pPr>
      <w:r w:rsidRPr="00D10FCB">
        <w:rPr>
          <w:rStyle w:val="Emphasis"/>
          <w:rFonts w:eastAsiaTheme="majorEastAsia" w:cstheme="minorHAnsi"/>
          <w:i w:val="0"/>
        </w:rPr>
        <w:t>Access to Educational Support Worker services</w:t>
      </w:r>
    </w:p>
    <w:p w:rsidR="00D10FCB" w:rsidRPr="00D10FCB" w:rsidRDefault="00D10FCB" w:rsidP="00D10FCB">
      <w:pPr>
        <w:pStyle w:val="ListParagraph"/>
        <w:numPr>
          <w:ilvl w:val="1"/>
          <w:numId w:val="3"/>
        </w:numPr>
        <w:rPr>
          <w:iCs/>
        </w:rPr>
      </w:pPr>
      <w:r w:rsidRPr="00D10FCB">
        <w:rPr>
          <w:lang w:val="en-US"/>
        </w:rPr>
        <w:t>Treat staff of the [</w:t>
      </w:r>
      <w:r w:rsidRPr="00D10FCB">
        <w:rPr>
          <w:highlight w:val="yellow"/>
        </w:rPr>
        <w:t>Name of College</w:t>
      </w:r>
      <w:r w:rsidRPr="00FE18EE">
        <w:t>]</w:t>
      </w:r>
      <w:r w:rsidRPr="00D10FCB">
        <w:rPr>
          <w:lang w:val="en-US"/>
        </w:rPr>
        <w:t xml:space="preserve"> with dignity and respect.</w:t>
      </w:r>
    </w:p>
    <w:p w:rsidR="00D10FCB" w:rsidRPr="00D10FCB" w:rsidRDefault="00D10FCB" w:rsidP="00D10FCB">
      <w:pPr>
        <w:pStyle w:val="ListParagraph"/>
        <w:numPr>
          <w:ilvl w:val="1"/>
          <w:numId w:val="3"/>
        </w:numPr>
        <w:rPr>
          <w:iCs/>
        </w:rPr>
      </w:pPr>
      <w:r w:rsidRPr="00D10FCB">
        <w:rPr>
          <w:lang w:val="en-US"/>
        </w:rPr>
        <w:lastRenderedPageBreak/>
        <w:t xml:space="preserve">Completing any Assistive Technology (AT) training where this has been recommended and becoming proficient in the use of that technology. </w:t>
      </w:r>
    </w:p>
    <w:p w:rsidR="00D10FCB" w:rsidRPr="00D10FCB" w:rsidRDefault="00D10FCB" w:rsidP="00D10FCB">
      <w:pPr>
        <w:pStyle w:val="ListParagraph"/>
        <w:numPr>
          <w:ilvl w:val="1"/>
          <w:numId w:val="3"/>
        </w:numPr>
        <w:rPr>
          <w:iCs/>
        </w:rPr>
      </w:pPr>
      <w:r w:rsidRPr="00D10FCB">
        <w:rPr>
          <w:lang w:val="en-US"/>
        </w:rPr>
        <w:t xml:space="preserve">Engage with any training or additional support provided to them such as Academic Skills workshops. Where students choose not to avail of these supports the Disability Service may not be in a position to provide them at a later stage. </w:t>
      </w:r>
    </w:p>
    <w:p w:rsidR="00D10FCB" w:rsidRPr="00D10FCB" w:rsidRDefault="00D10FCB" w:rsidP="00D10FCB">
      <w:pPr>
        <w:pStyle w:val="ListParagraph"/>
        <w:numPr>
          <w:ilvl w:val="1"/>
          <w:numId w:val="3"/>
        </w:numPr>
        <w:rPr>
          <w:iCs/>
        </w:rPr>
      </w:pPr>
      <w:r w:rsidRPr="00D10FCB">
        <w:rPr>
          <w:lang w:val="en-US"/>
        </w:rPr>
        <w:t>Adhere to specific procedures that are in place for receiving certain Reasonable Accommodations for example provision of an Educational Support Worker (ESW) or subject specific support.</w:t>
      </w:r>
    </w:p>
    <w:p w:rsidR="00D10FCB" w:rsidRPr="00D10FCB" w:rsidRDefault="00D10FCB" w:rsidP="00D10FCB">
      <w:pPr>
        <w:pStyle w:val="ListParagraph"/>
        <w:numPr>
          <w:ilvl w:val="1"/>
          <w:numId w:val="3"/>
        </w:numPr>
        <w:rPr>
          <w:iCs/>
        </w:rPr>
      </w:pPr>
      <w:r w:rsidRPr="00D10FCB">
        <w:rPr>
          <w:lang w:val="en-US"/>
        </w:rPr>
        <w:t>Inform the Disability Service without delay of any change in needs.</w:t>
      </w:r>
    </w:p>
    <w:p w:rsidR="00D10FCB" w:rsidRPr="00D10FCB" w:rsidRDefault="00D10FCB" w:rsidP="00D10FCB">
      <w:pPr>
        <w:pStyle w:val="ListParagraph"/>
        <w:numPr>
          <w:ilvl w:val="1"/>
          <w:numId w:val="3"/>
        </w:numPr>
        <w:rPr>
          <w:iCs/>
        </w:rPr>
      </w:pPr>
      <w:r w:rsidRPr="00D10FCB">
        <w:rPr>
          <w:lang w:val="en-US"/>
        </w:rPr>
        <w:t>Engage with the official communication system used by the Disability Service for example [</w:t>
      </w:r>
      <w:r w:rsidRPr="00D10FCB">
        <w:rPr>
          <w:highlight w:val="yellow"/>
        </w:rPr>
        <w:t>Name of College</w:t>
      </w:r>
      <w:r w:rsidRPr="00FE18EE">
        <w:t>] email or student portal, to keep updated on important notifications.</w:t>
      </w:r>
    </w:p>
    <w:p w:rsidR="00D10FCB" w:rsidRPr="00FE18EE" w:rsidRDefault="00D10FCB" w:rsidP="00D10FCB"/>
    <w:p w:rsidR="00D10FCB" w:rsidRPr="00257DC1" w:rsidRDefault="00D10FCB" w:rsidP="00D10FCB">
      <w:bookmarkStart w:id="11" w:name="_Toc347420626"/>
      <w:r w:rsidRPr="00FE18EE">
        <w:rPr>
          <w:highlight w:val="yellow"/>
        </w:rPr>
        <w:t>[</w:t>
      </w:r>
      <w:r w:rsidRPr="00257DC1">
        <w:rPr>
          <w:highlight w:val="yellow"/>
        </w:rPr>
        <w:t>Name of College</w:t>
      </w:r>
      <w:r w:rsidRPr="00257DC1">
        <w:t>] has the right to:</w:t>
      </w:r>
      <w:bookmarkEnd w:id="11"/>
    </w:p>
    <w:p w:rsidR="00D10FCB" w:rsidRPr="00FE18EE" w:rsidRDefault="00D10FCB" w:rsidP="00D10FCB">
      <w:pPr>
        <w:rPr>
          <w:lang w:val="en-US"/>
        </w:rPr>
      </w:pPr>
    </w:p>
    <w:p w:rsidR="00D10FCB" w:rsidRPr="00D10FCB" w:rsidRDefault="00D10FCB" w:rsidP="00D10FCB">
      <w:pPr>
        <w:pStyle w:val="ListParagraph"/>
        <w:numPr>
          <w:ilvl w:val="0"/>
          <w:numId w:val="4"/>
        </w:numPr>
        <w:rPr>
          <w:lang w:val="en-US"/>
        </w:rPr>
      </w:pPr>
      <w:r w:rsidRPr="00D10FCB">
        <w:rPr>
          <w:lang w:val="en-US"/>
        </w:rPr>
        <w:t>Maintain the academic and technical standards of [</w:t>
      </w:r>
      <w:r w:rsidRPr="00D10FCB">
        <w:rPr>
          <w:highlight w:val="yellow"/>
        </w:rPr>
        <w:t>Name of College</w:t>
      </w:r>
      <w:r w:rsidRPr="00FE18EE">
        <w:t>]</w:t>
      </w:r>
      <w:r w:rsidRPr="00D10FCB">
        <w:rPr>
          <w:lang w:val="en-US"/>
        </w:rPr>
        <w:t xml:space="preserve"> .</w:t>
      </w:r>
    </w:p>
    <w:p w:rsidR="00D10FCB" w:rsidRPr="00D10FCB" w:rsidRDefault="00D10FCB" w:rsidP="00D10FCB">
      <w:pPr>
        <w:pStyle w:val="ListParagraph"/>
        <w:numPr>
          <w:ilvl w:val="0"/>
          <w:numId w:val="4"/>
        </w:numPr>
        <w:spacing w:before="120"/>
        <w:rPr>
          <w:lang w:val="en-US"/>
        </w:rPr>
      </w:pPr>
      <w:r w:rsidRPr="00D10FCB">
        <w:rPr>
          <w:lang w:val="en-US"/>
        </w:rPr>
        <w:t xml:space="preserve">Request disability documentation from an acceptable professional source that verifies the nature of the disability or an ‘Evidence of Disability Form’ completed by an acceptable professional source to verify the need for reasonable accommodations and/or auxiliary aids. The ‘Evidence of Disability Form’ can be found on our web page at </w:t>
      </w:r>
      <w:r w:rsidRPr="00D10FCB">
        <w:rPr>
          <w:highlight w:val="yellow"/>
          <w:lang w:val="en-US"/>
        </w:rPr>
        <w:t>&lt;insert web link</w:t>
      </w:r>
      <w:r w:rsidRPr="00D10FCB">
        <w:rPr>
          <w:lang w:val="en-US"/>
        </w:rPr>
        <w:t>&gt;</w:t>
      </w:r>
    </w:p>
    <w:p w:rsidR="00D10FCB" w:rsidRPr="00D10FCB" w:rsidRDefault="00D10FCB" w:rsidP="00D10FCB">
      <w:pPr>
        <w:pStyle w:val="ListParagraph"/>
        <w:numPr>
          <w:ilvl w:val="0"/>
          <w:numId w:val="4"/>
        </w:numPr>
        <w:rPr>
          <w:lang w:val="en-US"/>
        </w:rPr>
      </w:pPr>
      <w:r w:rsidRPr="00D10FCB">
        <w:rPr>
          <w:lang w:val="en-US"/>
        </w:rPr>
        <w:t>Discuss a student's need for reasonable accommodations with the professional source of his/her documentation, having obtained the student's signed consent authorising such disclosure and discussion.</w:t>
      </w:r>
    </w:p>
    <w:p w:rsidR="00D10FCB" w:rsidRPr="00D10FCB" w:rsidRDefault="00D10FCB" w:rsidP="00D10FCB">
      <w:pPr>
        <w:pStyle w:val="ListParagraph"/>
        <w:numPr>
          <w:ilvl w:val="0"/>
          <w:numId w:val="4"/>
        </w:numPr>
        <w:rPr>
          <w:lang w:val="en-US"/>
        </w:rPr>
      </w:pPr>
      <w:r w:rsidRPr="00D10FCB">
        <w:rPr>
          <w:lang w:val="en-US"/>
        </w:rPr>
        <w:t>To agree with the student, the nature of an effective and appropriate Reasonable Accommodation. [</w:t>
      </w:r>
      <w:r w:rsidRPr="00D10FCB">
        <w:rPr>
          <w:highlight w:val="yellow"/>
        </w:rPr>
        <w:t>Name of College</w:t>
      </w:r>
      <w:r w:rsidRPr="00FE18EE">
        <w:t>] retains the final decision on what is deemed to be reasonable.</w:t>
      </w:r>
    </w:p>
    <w:p w:rsidR="00D10FCB" w:rsidRPr="00D10FCB" w:rsidRDefault="00D10FCB" w:rsidP="00D10FCB">
      <w:pPr>
        <w:pStyle w:val="ListParagraph"/>
        <w:numPr>
          <w:ilvl w:val="0"/>
          <w:numId w:val="4"/>
        </w:numPr>
        <w:rPr>
          <w:lang w:val="en-US"/>
        </w:rPr>
      </w:pPr>
      <w:r w:rsidRPr="00D10FCB">
        <w:rPr>
          <w:lang w:val="en-US"/>
        </w:rPr>
        <w:t>Review the student’s reasonable accommodations to determine they are working effectively in line with good practice.</w:t>
      </w:r>
    </w:p>
    <w:p w:rsidR="00D10FCB" w:rsidRPr="00D10FCB" w:rsidRDefault="00D10FCB" w:rsidP="00D10FCB">
      <w:pPr>
        <w:pStyle w:val="ListParagraph"/>
        <w:numPr>
          <w:ilvl w:val="0"/>
          <w:numId w:val="4"/>
        </w:numPr>
        <w:rPr>
          <w:lang w:val="en-US"/>
        </w:rPr>
      </w:pPr>
      <w:r w:rsidRPr="00D10FCB">
        <w:rPr>
          <w:lang w:val="en-US"/>
        </w:rPr>
        <w:t>Deny a request for reasonable accommodation if the documentation does not identify a specific disability and/or functional limitation, or if it fails to verify the need for the requested services.</w:t>
      </w:r>
    </w:p>
    <w:p w:rsidR="00D10FCB" w:rsidRPr="00D10FCB" w:rsidRDefault="00D10FCB" w:rsidP="00D10FCB">
      <w:pPr>
        <w:pStyle w:val="ListParagraph"/>
        <w:numPr>
          <w:ilvl w:val="0"/>
          <w:numId w:val="4"/>
        </w:numPr>
        <w:rPr>
          <w:lang w:val="en-US"/>
        </w:rPr>
      </w:pPr>
      <w:r w:rsidRPr="00D10FCB">
        <w:rPr>
          <w:lang w:val="en-US"/>
        </w:rPr>
        <w:t>Refuse to provide an accommodation that is inappropriate or unreasonable, including any that pose a direct threat to the health and safety of the student  or others, or which may constitute a substantial change or alteration to an essential element of a course or programme, or pose undue financial or administrative hardship on [</w:t>
      </w:r>
      <w:r w:rsidRPr="00D10FCB">
        <w:rPr>
          <w:highlight w:val="yellow"/>
        </w:rPr>
        <w:t>Name of College</w:t>
      </w:r>
      <w:r w:rsidRPr="00FE18EE">
        <w:t>]</w:t>
      </w:r>
      <w:r w:rsidRPr="00D10FCB">
        <w:rPr>
          <w:lang w:val="en-US"/>
        </w:rPr>
        <w:t>.</w:t>
      </w:r>
    </w:p>
    <w:p w:rsidR="00D10FCB" w:rsidRPr="00D10FCB" w:rsidRDefault="00D10FCB" w:rsidP="00D10FCB">
      <w:pPr>
        <w:pStyle w:val="ListParagraph"/>
        <w:numPr>
          <w:ilvl w:val="0"/>
          <w:numId w:val="4"/>
        </w:numPr>
        <w:rPr>
          <w:lang w:val="en-US"/>
        </w:rPr>
      </w:pPr>
      <w:r w:rsidRPr="00D10FCB">
        <w:rPr>
          <w:lang w:val="en-US"/>
        </w:rPr>
        <w:t>To be treated with dignity and respect.</w:t>
      </w:r>
    </w:p>
    <w:p w:rsidR="00D10FCB" w:rsidRDefault="00D10FCB" w:rsidP="00D10FCB">
      <w:pPr>
        <w:rPr>
          <w:highlight w:val="yellow"/>
        </w:rPr>
      </w:pPr>
      <w:bookmarkStart w:id="12" w:name="_Toc347420627"/>
    </w:p>
    <w:p w:rsidR="00D10FCB" w:rsidRPr="00FE18EE" w:rsidRDefault="00D10FCB" w:rsidP="00D10FCB">
      <w:r w:rsidRPr="00FE18EE">
        <w:rPr>
          <w:highlight w:val="yellow"/>
        </w:rPr>
        <w:t>[Name of College</w:t>
      </w:r>
      <w:r w:rsidRPr="00FE18EE">
        <w:t>] has the responsibility to:</w:t>
      </w:r>
      <w:bookmarkEnd w:id="12"/>
    </w:p>
    <w:p w:rsidR="00D10FCB" w:rsidRPr="00FE18EE" w:rsidRDefault="00D10FCB" w:rsidP="00D10FCB">
      <w:pPr>
        <w:rPr>
          <w:lang w:val="en-US"/>
        </w:rPr>
      </w:pPr>
    </w:p>
    <w:p w:rsidR="00D10FCB" w:rsidRPr="00D10FCB" w:rsidRDefault="00D10FCB" w:rsidP="00D10FCB">
      <w:pPr>
        <w:pStyle w:val="ListParagraph"/>
        <w:numPr>
          <w:ilvl w:val="0"/>
          <w:numId w:val="5"/>
        </w:numPr>
        <w:rPr>
          <w:lang w:val="en-US"/>
        </w:rPr>
      </w:pPr>
      <w:r w:rsidRPr="00D10FCB">
        <w:rPr>
          <w:lang w:val="en-US"/>
        </w:rPr>
        <w:lastRenderedPageBreak/>
        <w:t>Provide information to students with disabilities regarding [</w:t>
      </w:r>
      <w:r w:rsidRPr="00D10FCB">
        <w:rPr>
          <w:highlight w:val="yellow"/>
        </w:rPr>
        <w:t>Name of College</w:t>
      </w:r>
      <w:r w:rsidRPr="00FE18EE">
        <w:t>]</w:t>
      </w:r>
      <w:r w:rsidRPr="00D10FCB">
        <w:rPr>
          <w:lang w:val="en-US"/>
        </w:rPr>
        <w:t xml:space="preserve"> policies and procedures and ensure that it is available in accessible formats. </w:t>
      </w:r>
    </w:p>
    <w:p w:rsidR="00D10FCB" w:rsidRPr="00D10FCB" w:rsidRDefault="00D10FCB" w:rsidP="00D10FCB">
      <w:pPr>
        <w:pStyle w:val="ListParagraph"/>
        <w:numPr>
          <w:ilvl w:val="0"/>
          <w:numId w:val="5"/>
        </w:numPr>
        <w:rPr>
          <w:lang w:val="en-US"/>
        </w:rPr>
      </w:pPr>
      <w:r w:rsidRPr="00D10FCB">
        <w:rPr>
          <w:lang w:val="en-US"/>
        </w:rPr>
        <w:t>Provide reasonable and appropriate accommodations and/or auxiliary aids for students with disabilities upon a timely request by a student.</w:t>
      </w:r>
    </w:p>
    <w:p w:rsidR="00D10FCB" w:rsidRPr="00D10FCB" w:rsidRDefault="00D10FCB" w:rsidP="00D10FCB">
      <w:pPr>
        <w:pStyle w:val="ListParagraph"/>
        <w:numPr>
          <w:ilvl w:val="0"/>
          <w:numId w:val="5"/>
        </w:numPr>
        <w:rPr>
          <w:lang w:val="en-US"/>
        </w:rPr>
      </w:pPr>
      <w:r w:rsidRPr="00D10FCB">
        <w:rPr>
          <w:lang w:val="en-US"/>
        </w:rPr>
        <w:t>Maintain appropriate confidentiality of records and communication concerning students with disabilities except where the disclosure is authorised by the student.</w:t>
      </w:r>
    </w:p>
    <w:p w:rsidR="00D10FCB" w:rsidRDefault="00D10FCB" w:rsidP="00D10FCB">
      <w:bookmarkStart w:id="13" w:name="_Toc347420628"/>
    </w:p>
    <w:p w:rsidR="00D10FCB" w:rsidRPr="00FE18EE" w:rsidRDefault="00D10FCB" w:rsidP="00D10FCB">
      <w:r w:rsidRPr="00FE18EE">
        <w:t>More specifically, [</w:t>
      </w:r>
      <w:r w:rsidRPr="00FE18EE">
        <w:rPr>
          <w:highlight w:val="yellow"/>
        </w:rPr>
        <w:t>Name of College</w:t>
      </w:r>
      <w:r w:rsidRPr="00FE18EE">
        <w:t>] Disability Service personnel have the responsibility to:</w:t>
      </w:r>
      <w:bookmarkEnd w:id="13"/>
    </w:p>
    <w:p w:rsidR="00D10FCB" w:rsidRPr="00FE18EE" w:rsidRDefault="00D10FCB" w:rsidP="00D10FCB">
      <w:pPr>
        <w:rPr>
          <w:lang w:val="en-US"/>
        </w:rPr>
      </w:pPr>
    </w:p>
    <w:p w:rsidR="00D10FCB" w:rsidRPr="00D10FCB" w:rsidRDefault="00D10FCB" w:rsidP="00D10FCB">
      <w:pPr>
        <w:pStyle w:val="ListParagraph"/>
        <w:numPr>
          <w:ilvl w:val="0"/>
          <w:numId w:val="6"/>
        </w:numPr>
        <w:rPr>
          <w:lang w:val="en-US"/>
        </w:rPr>
      </w:pPr>
      <w:r w:rsidRPr="00D10FCB">
        <w:rPr>
          <w:lang w:val="en-US"/>
        </w:rPr>
        <w:t>Assist students with disabilities to self-identify and meet [</w:t>
      </w:r>
      <w:r w:rsidRPr="00D10FCB">
        <w:rPr>
          <w:highlight w:val="yellow"/>
        </w:rPr>
        <w:t>Name of College</w:t>
      </w:r>
      <w:r w:rsidRPr="00FE18EE">
        <w:t>]</w:t>
      </w:r>
      <w:r w:rsidRPr="00D10FCB">
        <w:rPr>
          <w:lang w:val="en-US"/>
        </w:rPr>
        <w:t xml:space="preserve"> criteria for eligibility to receive reasonable accommodations determined on a case-by-case basis through the needs assessment process.</w:t>
      </w:r>
    </w:p>
    <w:p w:rsidR="00D10FCB" w:rsidRPr="00D10FCB" w:rsidRDefault="00D10FCB" w:rsidP="00D10FCB">
      <w:pPr>
        <w:pStyle w:val="ListParagraph"/>
        <w:numPr>
          <w:ilvl w:val="0"/>
          <w:numId w:val="6"/>
        </w:numPr>
        <w:rPr>
          <w:lang w:val="en-US"/>
        </w:rPr>
      </w:pPr>
      <w:r w:rsidRPr="00D10FCB">
        <w:rPr>
          <w:lang w:val="en-US"/>
        </w:rPr>
        <w:t>Assure confidentiality (subject to the student signing the disclosure of information form) of all information pertaining to a student's disability.</w:t>
      </w:r>
    </w:p>
    <w:p w:rsidR="00D10FCB" w:rsidRPr="00D10FCB" w:rsidRDefault="00D10FCB" w:rsidP="00D10FCB">
      <w:pPr>
        <w:pStyle w:val="ListParagraph"/>
        <w:numPr>
          <w:ilvl w:val="0"/>
          <w:numId w:val="6"/>
        </w:numPr>
        <w:rPr>
          <w:lang w:val="en-US"/>
        </w:rPr>
      </w:pPr>
      <w:r w:rsidRPr="00D10FCB">
        <w:rPr>
          <w:lang w:val="en-US"/>
        </w:rPr>
        <w:t>Inform students on professional courses of additional responsibilities and the need to plan reasonable accommodations for placements in advance.</w:t>
      </w:r>
    </w:p>
    <w:p w:rsidR="00D10FCB" w:rsidRPr="00D10FCB" w:rsidRDefault="00D10FCB" w:rsidP="00D10FCB">
      <w:pPr>
        <w:pStyle w:val="ListParagraph"/>
        <w:numPr>
          <w:ilvl w:val="0"/>
          <w:numId w:val="6"/>
        </w:numPr>
        <w:rPr>
          <w:lang w:val="en-US"/>
        </w:rPr>
      </w:pPr>
      <w:r w:rsidRPr="00D10FCB">
        <w:rPr>
          <w:lang w:val="en-US"/>
        </w:rPr>
        <w:t xml:space="preserve">Identify students who may require a Personal Emergency Evacuation Plan (PEEP) and assist them in its formation. </w:t>
      </w:r>
    </w:p>
    <w:p w:rsidR="00D10FCB" w:rsidRPr="00D10FCB" w:rsidRDefault="00D10FCB" w:rsidP="00D10FCB">
      <w:pPr>
        <w:pStyle w:val="ListParagraph"/>
        <w:numPr>
          <w:ilvl w:val="0"/>
          <w:numId w:val="6"/>
        </w:numPr>
        <w:rPr>
          <w:lang w:val="en-US"/>
        </w:rPr>
      </w:pPr>
      <w:r w:rsidRPr="00D10FCB">
        <w:rPr>
          <w:lang w:val="en-US"/>
        </w:rPr>
        <w:t xml:space="preserve">Request feedback from students on a regular basis to evaluate the student experience including the effectiveness and quality of Reasonable Accommodations, supports provided and service. </w:t>
      </w:r>
    </w:p>
    <w:p w:rsidR="00D10FCB" w:rsidRPr="00D10FCB" w:rsidRDefault="00D10FCB" w:rsidP="00D10FCB">
      <w:pPr>
        <w:pStyle w:val="ListParagraph"/>
        <w:numPr>
          <w:ilvl w:val="0"/>
          <w:numId w:val="6"/>
        </w:numPr>
        <w:rPr>
          <w:lang w:val="en-US"/>
        </w:rPr>
      </w:pPr>
      <w:r w:rsidRPr="00D10FCB">
        <w:rPr>
          <w:lang w:val="en-US"/>
        </w:rPr>
        <w:t>Use the official communication system of [</w:t>
      </w:r>
      <w:r w:rsidRPr="00D10FCB">
        <w:rPr>
          <w:highlight w:val="yellow"/>
        </w:rPr>
        <w:t>Name of College</w:t>
      </w:r>
      <w:r w:rsidRPr="00FE18EE">
        <w:t>] e.g. email or student portal, to update students on important notifications.</w:t>
      </w:r>
      <w:r w:rsidRPr="00D10FCB">
        <w:rPr>
          <w:lang w:val="en-US"/>
        </w:rPr>
        <w:t xml:space="preserve"> </w:t>
      </w:r>
    </w:p>
    <w:p w:rsidR="00D10FCB" w:rsidRPr="00FE18EE" w:rsidRDefault="00D10FCB" w:rsidP="00D10FCB">
      <w:pPr>
        <w:rPr>
          <w:lang w:val="en-US"/>
        </w:rPr>
      </w:pPr>
      <w:r w:rsidRPr="00FE18EE">
        <w:rPr>
          <w:lang w:val="en-US"/>
        </w:rPr>
        <w:t> </w:t>
      </w:r>
    </w:p>
    <w:p w:rsidR="00D10FCB" w:rsidRPr="00FE18EE" w:rsidRDefault="00D10FCB" w:rsidP="00D10FCB">
      <w:pPr>
        <w:pStyle w:val="Heading2"/>
      </w:pPr>
      <w:r w:rsidRPr="00D21A1C">
        <w:rPr>
          <w:highlight w:val="yellow"/>
        </w:rPr>
        <w:t>[Name of College]</w:t>
      </w:r>
      <w:r w:rsidRPr="00D21A1C">
        <w:t xml:space="preserve"> Policy on confidentiality for students with disabilities</w:t>
      </w:r>
    </w:p>
    <w:p w:rsidR="00D10FCB" w:rsidRPr="00FE18EE" w:rsidRDefault="00D10FCB" w:rsidP="00D10FCB"/>
    <w:p w:rsidR="00D10FCB" w:rsidRPr="00FE18EE" w:rsidRDefault="00D10FCB" w:rsidP="00D10FCB">
      <w:r w:rsidRPr="00D21A1C">
        <w:rPr>
          <w:highlight w:val="yellow"/>
        </w:rPr>
        <w:t>[Name of College]</w:t>
      </w:r>
      <w:r w:rsidRPr="00FE18EE">
        <w:t xml:space="preserve"> encourages students with disabilities to disclose information on their disability/specific learning difficulty to the Disability Service before they apply to college or at any point during their studies. Such disclosure is encouraged so that [Name of College] may work with the student to ensure that any Reasonable Accommodations that are required are identified and facilitated in conjunction with the student. </w:t>
      </w:r>
    </w:p>
    <w:p w:rsidR="00D10FCB" w:rsidRPr="00FE18EE" w:rsidRDefault="00D10FCB" w:rsidP="00D10FCB"/>
    <w:p w:rsidR="00D10FCB" w:rsidRPr="00FE18EE" w:rsidRDefault="00D10FCB" w:rsidP="00D10FCB">
      <w:r w:rsidRPr="00FE18EE">
        <w:t xml:space="preserve">An </w:t>
      </w:r>
      <w:r w:rsidRPr="00FE18EE">
        <w:rPr>
          <w:highlight w:val="yellow"/>
        </w:rPr>
        <w:t>electronic</w:t>
      </w:r>
      <w:r w:rsidRPr="00FE18EE">
        <w:t xml:space="preserve"> record of your contact with us is held securely in accordance with the Data Protection Acts (1993-2003) and information provided to the Disability Service is regarded as ‘sensitive personal data’.  The information may also be used for statistical and monitoring purposes without your identity being revealed. </w:t>
      </w:r>
    </w:p>
    <w:p w:rsidR="00D10FCB" w:rsidRPr="00FE18EE" w:rsidRDefault="00D10FCB" w:rsidP="00D10FCB"/>
    <w:p w:rsidR="00D10FCB" w:rsidRPr="00FE18EE" w:rsidRDefault="00D10FCB" w:rsidP="00D10FCB">
      <w:r w:rsidRPr="00FE18EE">
        <w:t xml:space="preserve">Any documentation or information presented in disclosing a disability is held by the Disability Service and specific medical or other documentation will not be disclosed to any third party except where necessary to provide Reasonable Accommodations. </w:t>
      </w:r>
    </w:p>
    <w:p w:rsidR="00D10FCB" w:rsidRPr="00FE18EE" w:rsidRDefault="00D10FCB" w:rsidP="00D10FCB"/>
    <w:p w:rsidR="00D10FCB" w:rsidRPr="00FE18EE" w:rsidRDefault="00D10FCB" w:rsidP="00D10FCB">
      <w:r w:rsidRPr="00FE18EE">
        <w:t xml:space="preserve">Where a student requests and is granted any form of Reasonable Accommodation, such as extra time n exams, or permission to record lecturers, the [Name of College] will in consultation with the student disclose relevant information to academic and other departments responsible for providing or facilitating students in accessing such accommodations. In such instances, only information relevant to the particular situation will be disclosed. </w:t>
      </w:r>
    </w:p>
    <w:p w:rsidR="00D10FCB" w:rsidRPr="00FE18EE" w:rsidRDefault="00D10FCB" w:rsidP="00D10FCB">
      <w:r w:rsidRPr="00FE18EE">
        <w:t xml:space="preserve">In exceptional circumstances, where there is a health and safety risk to the student or others, information may be disclosed to appropriate third parties without the student’s consent. </w:t>
      </w:r>
    </w:p>
    <w:p w:rsidR="00D10FCB" w:rsidRPr="00D10FCB" w:rsidRDefault="00D10FCB" w:rsidP="00D10FCB">
      <w:r w:rsidRPr="00FE18EE">
        <w:t>Where academic staff contact the Disability Service for advice regarding individual students, staff will be informed that it is necessary to obtain the permission o</w:t>
      </w:r>
      <w:r>
        <w:t xml:space="preserve">f the student before doing so. </w:t>
      </w:r>
    </w:p>
    <w:p w:rsidR="00D10FCB" w:rsidRPr="00D10FCB" w:rsidRDefault="00D10FCB" w:rsidP="00D10FCB">
      <w:pPr>
        <w:pStyle w:val="Heading2"/>
      </w:pPr>
      <w:bookmarkStart w:id="14" w:name="_Toc473707359"/>
      <w:r w:rsidRPr="00D21A1C">
        <w:t>Disability Service Complaints</w:t>
      </w:r>
      <w:bookmarkEnd w:id="14"/>
    </w:p>
    <w:p w:rsidR="00D10FCB" w:rsidRPr="00FE18EE" w:rsidRDefault="00D10FCB" w:rsidP="00D10FCB">
      <w:r w:rsidRPr="00FE18EE">
        <w:t>Complaints in relation to decisions made by Disability Service staff or with service delivery should be dealt with through the [Name of College] Complaints procedure.</w:t>
      </w:r>
    </w:p>
    <w:p w:rsidR="00D10FCB" w:rsidRDefault="00D10FCB" w:rsidP="00D10FCB">
      <w:r w:rsidRPr="00FE18EE">
        <w:t xml:space="preserve">Under the Disability Act 2005 (section 38) complaints can be made in writing to the Disability Act 2005 Access Officer in relation to Sections 25,26,27,28 or 29 of the Act. See further details on the [Name of College] website. </w:t>
      </w:r>
      <w:r w:rsidRPr="00FE18EE">
        <w:rPr>
          <w:highlight w:val="yellow"/>
        </w:rPr>
        <w:t>&lt;insert link&gt;</w:t>
      </w:r>
    </w:p>
    <w:p w:rsidR="00D10FCB" w:rsidRDefault="00D10FCB">
      <w:pPr>
        <w:spacing w:before="0" w:after="160" w:line="259" w:lineRule="auto"/>
        <w:rPr>
          <w:rFonts w:ascii="Tw Cen MT" w:eastAsiaTheme="majorEastAsia" w:hAnsi="Tw Cen MT" w:cstheme="majorBidi"/>
          <w:color w:val="1D4757"/>
          <w:sz w:val="32"/>
          <w:szCs w:val="32"/>
        </w:rPr>
      </w:pPr>
      <w:bookmarkStart w:id="15" w:name="_Toc347420629"/>
      <w:bookmarkStart w:id="16" w:name="_Toc473707360"/>
      <w:r>
        <w:rPr>
          <w:sz w:val="32"/>
        </w:rPr>
        <w:br w:type="page"/>
      </w:r>
    </w:p>
    <w:p w:rsidR="00D10FCB" w:rsidRDefault="00D10FCB" w:rsidP="00D10FCB">
      <w:pPr>
        <w:pStyle w:val="Heading1"/>
        <w:spacing w:before="120"/>
        <w:rPr>
          <w:sz w:val="32"/>
        </w:rPr>
      </w:pPr>
    </w:p>
    <w:p w:rsidR="00D10FCB" w:rsidRPr="00D10FCB" w:rsidRDefault="00D10FCB" w:rsidP="00D10FCB">
      <w:pPr>
        <w:pStyle w:val="Heading1"/>
        <w:spacing w:before="0"/>
        <w:rPr>
          <w:sz w:val="32"/>
        </w:rPr>
      </w:pPr>
      <w:r w:rsidRPr="00D10FCB">
        <w:rPr>
          <w:sz w:val="32"/>
        </w:rPr>
        <w:t>Declaration of understanding of Code of Practice and Disclosure of Disability Form and consent to release information</w:t>
      </w:r>
      <w:bookmarkEnd w:id="15"/>
      <w:bookmarkEnd w:id="16"/>
    </w:p>
    <w:p w:rsidR="00D10FCB" w:rsidRPr="00FE18EE" w:rsidRDefault="00D10FCB" w:rsidP="00D10FCB">
      <w:pPr>
        <w:rPr>
          <w:lang w:val="en-US"/>
        </w:rPr>
      </w:pPr>
      <w:r w:rsidRPr="00FE18EE">
        <w:rPr>
          <w:lang w:val="en-US"/>
        </w:rPr>
        <w:t xml:space="preserve">I request additional supports from </w:t>
      </w:r>
      <w:r w:rsidRPr="00FE18EE">
        <w:rPr>
          <w:highlight w:val="yellow"/>
        </w:rPr>
        <w:t>Name of College</w:t>
      </w:r>
      <w:r w:rsidRPr="00FE18EE">
        <w:t xml:space="preserve"> </w:t>
      </w:r>
      <w:r w:rsidRPr="00FE18EE">
        <w:rPr>
          <w:lang w:val="en-US"/>
        </w:rPr>
        <w:t>Disability Service. The Disability Service will ensure that personal data will only be used to facilitate the required levels of reasonable accommodations and supports. I consent to the Disability Service to add information relating to the nature of my disability and academic and support requirements to my student record. I consent to the Disability Service contacting the following areas in College in order to arrange reasonable accommodations: Please tick.</w:t>
      </w:r>
    </w:p>
    <w:tbl>
      <w:tblPr>
        <w:tblW w:w="9889" w:type="dxa"/>
        <w:tblLook w:val="04A0" w:firstRow="1" w:lastRow="0" w:firstColumn="1" w:lastColumn="0" w:noHBand="0" w:noVBand="1"/>
      </w:tblPr>
      <w:tblGrid>
        <w:gridCol w:w="675"/>
        <w:gridCol w:w="709"/>
        <w:gridCol w:w="3402"/>
        <w:gridCol w:w="5103"/>
      </w:tblGrid>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lang w:val="en-US"/>
              </w:rPr>
              <w:t>Yes</w:t>
            </w:r>
          </w:p>
        </w:tc>
        <w:tc>
          <w:tcPr>
            <w:tcW w:w="709" w:type="dxa"/>
          </w:tcPr>
          <w:p w:rsidR="00D10FCB" w:rsidRPr="00FE18EE" w:rsidRDefault="00D10FCB" w:rsidP="00D10FCB">
            <w:pPr>
              <w:rPr>
                <w:rStyle w:val="Emphasis"/>
                <w:rFonts w:eastAsiaTheme="majorEastAsia" w:cs="Arial"/>
                <w:i w:val="0"/>
              </w:rPr>
            </w:pPr>
            <w:r w:rsidRPr="00FE18EE">
              <w:rPr>
                <w:lang w:val="en-US"/>
              </w:rPr>
              <w:t>No</w:t>
            </w:r>
          </w:p>
        </w:tc>
        <w:tc>
          <w:tcPr>
            <w:tcW w:w="3402" w:type="dxa"/>
          </w:tcPr>
          <w:p w:rsidR="00D10FCB" w:rsidRPr="00FE18EE" w:rsidRDefault="00D10FCB" w:rsidP="00D10FCB">
            <w:pPr>
              <w:rPr>
                <w:rStyle w:val="Emphasis"/>
                <w:rFonts w:eastAsiaTheme="majorEastAsia" w:cs="Arial"/>
                <w:i w:val="0"/>
              </w:rPr>
            </w:pPr>
            <w:r w:rsidRPr="00FE18EE">
              <w:rPr>
                <w:lang w:val="en-US"/>
              </w:rPr>
              <w:t xml:space="preserve">College </w:t>
            </w:r>
            <w:r w:rsidRPr="00FE18EE">
              <w:rPr>
                <w:rStyle w:val="Emphasis"/>
                <w:rFonts w:eastAsiaTheme="majorEastAsia" w:cs="Arial"/>
                <w:b/>
              </w:rPr>
              <w:t>Service</w:t>
            </w:r>
          </w:p>
        </w:tc>
        <w:tc>
          <w:tcPr>
            <w:tcW w:w="5103" w:type="dxa"/>
          </w:tcPr>
          <w:p w:rsidR="00D10FCB" w:rsidRPr="00FE18EE" w:rsidRDefault="00D10FCB" w:rsidP="00D10FCB">
            <w:pPr>
              <w:rPr>
                <w:rStyle w:val="Emphasis"/>
                <w:rFonts w:eastAsiaTheme="majorEastAsia" w:cs="Arial"/>
                <w:b/>
                <w:i w:val="0"/>
              </w:rPr>
            </w:pPr>
            <w:r w:rsidRPr="00FE18EE">
              <w:rPr>
                <w:rStyle w:val="Emphasis"/>
                <w:rFonts w:eastAsiaTheme="majorEastAsia" w:cs="Arial"/>
                <w:b/>
              </w:rPr>
              <w:t>Type of Disclosure</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School and Department staff   </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Learning Education Needs Summary</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Examinations Office</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Name, student number and exam codes</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Placement Supervisor          </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Learning Education Needs Summary</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Library                             </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Name, student number </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Accommodation Services        </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Letter in support of application</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ESF/DSA/International Office</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Application with evidence of disability</w:t>
            </w:r>
          </w:p>
        </w:tc>
      </w:tr>
      <w:tr w:rsidR="00D10FCB" w:rsidRPr="00FE18EE" w:rsidTr="00811D8C">
        <w:tc>
          <w:tcPr>
            <w:tcW w:w="675" w:type="dxa"/>
          </w:tcPr>
          <w:p w:rsidR="00D10FCB" w:rsidRPr="00FE18EE" w:rsidRDefault="00D10FCB" w:rsidP="00D10FCB">
            <w:pPr>
              <w:rPr>
                <w:rStyle w:val="Emphasis"/>
                <w:rFonts w:eastAsiaTheme="majorEastAsia" w:cs="Arial"/>
                <w:i w:val="0"/>
              </w:rPr>
            </w:pPr>
            <w:r w:rsidRPr="00FE18EE">
              <w:rPr>
                <w:rFonts w:cs="Calibri"/>
                <w:lang w:val="en-US"/>
              </w:rPr>
              <w:t>􀀍</w:t>
            </w:r>
          </w:p>
        </w:tc>
        <w:tc>
          <w:tcPr>
            <w:tcW w:w="709" w:type="dxa"/>
          </w:tcPr>
          <w:p w:rsidR="00D10FCB" w:rsidRPr="00FE18EE" w:rsidRDefault="00D10FCB" w:rsidP="00D10FCB">
            <w:pPr>
              <w:rPr>
                <w:rStyle w:val="Emphasis"/>
                <w:rFonts w:eastAsiaTheme="majorEastAsia" w:cs="Arial"/>
                <w:i w:val="0"/>
              </w:rPr>
            </w:pPr>
            <w:r w:rsidRPr="00FE18EE">
              <w:rPr>
                <w:rFonts w:cs="Calibri"/>
                <w:lang w:val="en-US"/>
              </w:rPr>
              <w:t>􀀍</w:t>
            </w:r>
          </w:p>
        </w:tc>
        <w:tc>
          <w:tcPr>
            <w:tcW w:w="3402"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Health &amp; Safety Officer          </w:t>
            </w:r>
          </w:p>
        </w:tc>
        <w:tc>
          <w:tcPr>
            <w:tcW w:w="5103" w:type="dxa"/>
          </w:tcPr>
          <w:p w:rsidR="00D10FCB" w:rsidRPr="00FE18EE" w:rsidRDefault="00D10FCB" w:rsidP="00D10FCB">
            <w:pPr>
              <w:rPr>
                <w:rStyle w:val="Emphasis"/>
                <w:rFonts w:eastAsiaTheme="majorEastAsia" w:cs="Arial"/>
                <w:i w:val="0"/>
              </w:rPr>
            </w:pPr>
            <w:r w:rsidRPr="00FE18EE">
              <w:rPr>
                <w:rStyle w:val="Emphasis"/>
                <w:rFonts w:eastAsiaTheme="majorEastAsia" w:cs="Arial"/>
              </w:rPr>
              <w:t>Personal Emergency Evacuation Plan (PEEP)</w:t>
            </w:r>
          </w:p>
        </w:tc>
      </w:tr>
    </w:tbl>
    <w:p w:rsidR="00D10FCB" w:rsidRPr="00FE18EE" w:rsidRDefault="00D10FCB" w:rsidP="00D10FCB">
      <w:pPr>
        <w:rPr>
          <w:lang w:val="en-US"/>
        </w:rPr>
      </w:pPr>
      <w:r w:rsidRPr="00FE18EE">
        <w:rPr>
          <w:lang w:val="en-US"/>
        </w:rPr>
        <w:t xml:space="preserve">I understand that my personal details and documentation will be retained as </w:t>
      </w:r>
      <w:r w:rsidRPr="00FE18EE">
        <w:rPr>
          <w:highlight w:val="yellow"/>
          <w:lang w:val="en-US"/>
        </w:rPr>
        <w:t>electronic</w:t>
      </w:r>
      <w:r w:rsidRPr="00FE18EE">
        <w:rPr>
          <w:lang w:val="en-US"/>
        </w:rPr>
        <w:t xml:space="preserve"> files for the duration of my time as a student in </w:t>
      </w:r>
      <w:r w:rsidRPr="00FE18EE">
        <w:rPr>
          <w:highlight w:val="yellow"/>
        </w:rPr>
        <w:t>Name of College</w:t>
      </w:r>
      <w:r w:rsidRPr="00FE18EE">
        <w:rPr>
          <w:lang w:val="en-US"/>
        </w:rPr>
        <w:t xml:space="preserve">. I understand that official </w:t>
      </w:r>
      <w:r w:rsidRPr="00FE18EE">
        <w:rPr>
          <w:highlight w:val="yellow"/>
        </w:rPr>
        <w:t>Name of College</w:t>
      </w:r>
      <w:r w:rsidRPr="00FE18EE">
        <w:rPr>
          <w:lang w:val="en-US"/>
        </w:rPr>
        <w:t xml:space="preserve"> communication is via student email and will check this regularly and respond accordingly. </w:t>
      </w:r>
    </w:p>
    <w:p w:rsidR="00D10FCB" w:rsidRPr="00FE18EE" w:rsidRDefault="00D10FCB" w:rsidP="00D10FCB">
      <w:pPr>
        <w:rPr>
          <w:lang w:val="en-US"/>
        </w:rPr>
      </w:pPr>
      <w:r w:rsidRPr="00FE18EE">
        <w:rPr>
          <w:b/>
          <w:bCs/>
          <w:lang w:val="en-US"/>
        </w:rPr>
        <w:t>Non-disclosure of information</w:t>
      </w:r>
      <w:r w:rsidRPr="00FE18EE">
        <w:rPr>
          <w:lang w:val="en-US"/>
        </w:rPr>
        <w:t xml:space="preserve">: Please note that if you have ticked </w:t>
      </w:r>
      <w:r w:rsidRPr="00FE18EE">
        <w:rPr>
          <w:b/>
          <w:bCs/>
          <w:lang w:val="en-US"/>
        </w:rPr>
        <w:t>‘No’</w:t>
      </w:r>
      <w:r w:rsidRPr="00FE18EE">
        <w:rPr>
          <w:lang w:val="en-US"/>
        </w:rPr>
        <w:t xml:space="preserve"> in any of the above boxes, you may not be able to receive those reasonable accommodations that require disclosure of information.</w:t>
      </w:r>
    </w:p>
    <w:p w:rsidR="00D10FCB" w:rsidRDefault="00D10FCB" w:rsidP="00D10FCB">
      <w:pPr>
        <w:rPr>
          <w:lang w:val="en-US"/>
        </w:rPr>
      </w:pPr>
      <w:r w:rsidRPr="00FE18EE">
        <w:rPr>
          <w:b/>
          <w:lang w:val="en-US"/>
        </w:rPr>
        <w:t>Feedback and research:</w:t>
      </w:r>
      <w:r w:rsidRPr="00FE18EE">
        <w:rPr>
          <w:lang w:val="en-US"/>
        </w:rPr>
        <w:t xml:space="preserve"> The contribution of students who use the Disability Service is vital so that the service can develop in response to evidence based research. By registering with the Disability Service, I understand that I will be asked to participate in surveys or other forms of research but that my non-participation will not in any way prejudice the supports or accommodations I may be entitled to.</w:t>
      </w:r>
    </w:p>
    <w:p w:rsidR="00D10FCB" w:rsidRPr="00FE18EE" w:rsidRDefault="00D10FCB" w:rsidP="00D10FCB">
      <w:pPr>
        <w:rPr>
          <w:lang w:val="en-US"/>
        </w:rPr>
      </w:pPr>
    </w:p>
    <w:p w:rsidR="00D10FCB" w:rsidRPr="00FE18EE" w:rsidRDefault="00D10FCB" w:rsidP="00D10FCB">
      <w:pPr>
        <w:rPr>
          <w:lang w:val="en-US"/>
        </w:rPr>
      </w:pPr>
      <w:r w:rsidRPr="002931EC">
        <w:rPr>
          <w:b/>
          <w:lang w:val="en-US"/>
        </w:rPr>
        <w:t>Student Name:</w:t>
      </w:r>
      <w:r w:rsidRPr="00FE18EE">
        <w:rPr>
          <w:lang w:val="en-US"/>
        </w:rPr>
        <w:t xml:space="preserve">  (BLOCK CAPITALS)_________________________</w:t>
      </w:r>
      <w:r>
        <w:rPr>
          <w:lang w:val="en-US"/>
        </w:rPr>
        <w:t>__</w:t>
      </w:r>
      <w:r w:rsidRPr="00FE18EE">
        <w:rPr>
          <w:lang w:val="en-US"/>
        </w:rPr>
        <w:t>__</w:t>
      </w:r>
    </w:p>
    <w:p w:rsidR="00D10FCB" w:rsidRPr="00FE18EE" w:rsidRDefault="00D10FCB" w:rsidP="00D10FCB">
      <w:pPr>
        <w:rPr>
          <w:lang w:val="en-US"/>
        </w:rPr>
      </w:pPr>
    </w:p>
    <w:p w:rsidR="00D10FCB" w:rsidRPr="00FE18EE" w:rsidRDefault="00D10FCB" w:rsidP="00D10FCB">
      <w:pPr>
        <w:rPr>
          <w:lang w:val="en-US"/>
        </w:rPr>
      </w:pPr>
      <w:r w:rsidRPr="002931EC">
        <w:rPr>
          <w:b/>
          <w:lang w:val="en-US"/>
        </w:rPr>
        <w:t>Student Number:</w:t>
      </w:r>
      <w:r w:rsidRPr="00FE18EE">
        <w:rPr>
          <w:lang w:val="en-US"/>
        </w:rPr>
        <w:t xml:space="preserve"> </w:t>
      </w:r>
      <w:r>
        <w:rPr>
          <w:lang w:val="en-US"/>
        </w:rPr>
        <w:t>______________</w:t>
      </w:r>
      <w:r w:rsidRPr="00FE18EE">
        <w:rPr>
          <w:lang w:val="en-US"/>
        </w:rPr>
        <w:t>____________________________</w:t>
      </w:r>
    </w:p>
    <w:p w:rsidR="00D10FCB" w:rsidRDefault="00D10FCB" w:rsidP="00D10FCB">
      <w:pPr>
        <w:rPr>
          <w:lang w:val="en-US"/>
        </w:rPr>
      </w:pPr>
    </w:p>
    <w:p w:rsidR="00D10FCB" w:rsidRPr="00FE18EE" w:rsidRDefault="00D10FCB" w:rsidP="00D10FCB">
      <w:pPr>
        <w:rPr>
          <w:lang w:val="en-US"/>
        </w:rPr>
      </w:pPr>
      <w:r w:rsidRPr="002931EC">
        <w:rPr>
          <w:b/>
          <w:lang w:val="en-US"/>
        </w:rPr>
        <w:t>Signed:</w:t>
      </w:r>
      <w:r w:rsidRPr="00FE18EE">
        <w:rPr>
          <w:lang w:val="en-US"/>
        </w:rPr>
        <w:t xml:space="preserve"> _____________________________ </w:t>
      </w:r>
      <w:r w:rsidRPr="002931EC">
        <w:rPr>
          <w:b/>
          <w:lang w:val="en-US"/>
        </w:rPr>
        <w:t>Date:</w:t>
      </w:r>
      <w:r w:rsidRPr="00FE18EE">
        <w:rPr>
          <w:lang w:val="en-US"/>
        </w:rPr>
        <w:t>_______________</w:t>
      </w:r>
      <w:r>
        <w:rPr>
          <w:lang w:val="en-US"/>
        </w:rPr>
        <w:t>_</w:t>
      </w:r>
      <w:r w:rsidRPr="00FE18EE">
        <w:rPr>
          <w:lang w:val="en-US"/>
        </w:rPr>
        <w:t>_</w:t>
      </w:r>
    </w:p>
    <w:p w:rsidR="00D10FCB" w:rsidRDefault="00D10FCB" w:rsidP="00D10FCB">
      <w:pPr>
        <w:rPr>
          <w:shd w:val="clear" w:color="auto" w:fill="FFFFFF"/>
          <w:lang w:val="en-US"/>
        </w:rPr>
      </w:pPr>
    </w:p>
    <w:p w:rsidR="00D10FCB" w:rsidRDefault="00D10FCB" w:rsidP="00D10FCB">
      <w:pPr>
        <w:rPr>
          <w:shd w:val="clear" w:color="auto" w:fill="FFFFFF"/>
          <w:lang w:val="en-US"/>
        </w:rPr>
      </w:pPr>
      <w:r>
        <w:rPr>
          <w:shd w:val="clear" w:color="auto" w:fill="FFFFFF"/>
          <w:lang w:val="en-US"/>
        </w:rPr>
        <w:t>Code of Practice (version 3</w:t>
      </w:r>
      <w:r w:rsidRPr="00FE18EE">
        <w:rPr>
          <w:shd w:val="clear" w:color="auto" w:fill="FFFFFF"/>
          <w:lang w:val="en-US"/>
        </w:rPr>
        <w:t xml:space="preserve">) revised </w:t>
      </w:r>
      <w:r>
        <w:rPr>
          <w:shd w:val="clear" w:color="auto" w:fill="FFFFFF"/>
          <w:lang w:val="en-US"/>
        </w:rPr>
        <w:t>January 2017</w:t>
      </w:r>
      <w:bookmarkStart w:id="17" w:name="_GoBack"/>
      <w:bookmarkEnd w:id="17"/>
    </w:p>
    <w:p w:rsidR="00040312" w:rsidRPr="00D10FCB" w:rsidRDefault="00B0715D" w:rsidP="00D10FCB"/>
    <w:sectPr w:rsidR="00040312" w:rsidRPr="00D10FCB" w:rsidSect="00BE5E6F">
      <w:headerReference w:type="default" r:id="rId7"/>
      <w:footerReference w:type="default" r:id="rId8"/>
      <w:pgSz w:w="11906" w:h="16838"/>
      <w:pgMar w:top="284" w:right="1440" w:bottom="568" w:left="1440" w:header="708" w:footer="162" w:gutter="0"/>
      <w:pgBorders w:offsetFrom="page">
        <w:left w:val="single" w:sz="48" w:space="24" w:color="1D4757"/>
        <w:right w:val="single" w:sz="48" w:space="24" w:color="1D4757"/>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3E8" w:rsidRDefault="009013E8" w:rsidP="00D10FCB">
      <w:r>
        <w:separator/>
      </w:r>
    </w:p>
  </w:endnote>
  <w:endnote w:type="continuationSeparator" w:id="0">
    <w:p w:rsidR="009013E8" w:rsidRDefault="009013E8"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D10FCB">
    <w:pPr>
      <w:pStyle w:val="Footer"/>
    </w:pPr>
    <w:r>
      <w:rPr>
        <w:noProof/>
        <w:lang w:val="en-IE" w:eastAsia="en-IE"/>
      </w:rPr>
      <w:drawing>
        <wp:inline distT="0" distB="0" distL="0" distR="0">
          <wp:extent cx="5731510" cy="67754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77545"/>
                  </a:xfrm>
                  <a:prstGeom prst="rect">
                    <a:avLst/>
                  </a:prstGeom>
                </pic:spPr>
              </pic:pic>
            </a:graphicData>
          </a:graphic>
        </wp:inline>
      </w:drawing>
    </w:r>
  </w:p>
  <w:p w:rsidR="009013E8" w:rsidRDefault="009013E8" w:rsidP="00D10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3E8" w:rsidRDefault="009013E8" w:rsidP="00D10FCB">
      <w:r>
        <w:separator/>
      </w:r>
    </w:p>
  </w:footnote>
  <w:footnote w:type="continuationSeparator" w:id="0">
    <w:p w:rsidR="009013E8" w:rsidRDefault="009013E8" w:rsidP="00D10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D10FCB">
    <w:pPr>
      <w:pStyle w:val="Header"/>
    </w:pPr>
    <w:r>
      <w:rPr>
        <w:noProof/>
        <w:lang w:val="en-IE" w:eastAsia="en-IE"/>
      </w:rPr>
      <w:drawing>
        <wp:inline distT="0" distB="0" distL="0" distR="0">
          <wp:extent cx="5731510" cy="318770"/>
          <wp:effectExtent l="0" t="0" r="254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ppendix Banner Top.png"/>
                  <pic:cNvPicPr/>
                </pic:nvPicPr>
                <pic:blipFill>
                  <a:blip r:embed="rId1">
                    <a:extLst>
                      <a:ext uri="{28A0092B-C50C-407E-A947-70E740481C1C}">
                        <a14:useLocalDpi xmlns:a14="http://schemas.microsoft.com/office/drawing/2010/main" val="0"/>
                      </a:ext>
                    </a:extLst>
                  </a:blip>
                  <a:stretch>
                    <a:fillRect/>
                  </a:stretch>
                </pic:blipFill>
                <pic:spPr>
                  <a:xfrm>
                    <a:off x="0" y="0"/>
                    <a:ext cx="5731510" cy="318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A3621"/>
    <w:multiLevelType w:val="multilevel"/>
    <w:tmpl w:val="9C107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D18AC"/>
    <w:multiLevelType w:val="multilevel"/>
    <w:tmpl w:val="70C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238D8"/>
    <w:multiLevelType w:val="multilevel"/>
    <w:tmpl w:val="BD9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01377"/>
    <w:multiLevelType w:val="hybridMultilevel"/>
    <w:tmpl w:val="CA269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8B4ECE"/>
    <w:multiLevelType w:val="multilevel"/>
    <w:tmpl w:val="D28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845AC"/>
    <w:multiLevelType w:val="multilevel"/>
    <w:tmpl w:val="4E2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A2D11"/>
    <w:multiLevelType w:val="multilevel"/>
    <w:tmpl w:val="590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A8"/>
    <w:rsid w:val="002931EC"/>
    <w:rsid w:val="002B0FE1"/>
    <w:rsid w:val="00376010"/>
    <w:rsid w:val="00404153"/>
    <w:rsid w:val="004B57EC"/>
    <w:rsid w:val="004E4D83"/>
    <w:rsid w:val="00581FCB"/>
    <w:rsid w:val="009013E8"/>
    <w:rsid w:val="00905CEC"/>
    <w:rsid w:val="00AD0EE6"/>
    <w:rsid w:val="00B05E14"/>
    <w:rsid w:val="00B212A8"/>
    <w:rsid w:val="00BE5E6F"/>
    <w:rsid w:val="00C554E3"/>
    <w:rsid w:val="00D10FCB"/>
    <w:rsid w:val="00E322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210539-1FB2-47C2-BE0A-165247D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CB"/>
    <w:pPr>
      <w:spacing w:before="120" w:after="0" w:line="240" w:lineRule="auto"/>
    </w:pPr>
    <w:rPr>
      <w:rFonts w:ascii="Calibri" w:eastAsia="Times New Roman" w:hAnsi="Calibri" w:cs="Times New Roman"/>
      <w:sz w:val="24"/>
      <w:szCs w:val="24"/>
      <w:lang w:val="en-GB" w:eastAsia="en-GB"/>
    </w:rPr>
  </w:style>
  <w:style w:type="paragraph" w:styleId="Heading1">
    <w:name w:val="heading 1"/>
    <w:basedOn w:val="Normal"/>
    <w:next w:val="Normal"/>
    <w:link w:val="Heading1Char"/>
    <w:uiPriority w:val="9"/>
    <w:qFormat/>
    <w:rsid w:val="00BE5E6F"/>
    <w:pPr>
      <w:keepNext/>
      <w:keepLines/>
      <w:pBdr>
        <w:bottom w:val="single" w:sz="8" w:space="1" w:color="1F4E79" w:themeColor="accent1" w:themeShade="80"/>
      </w:pBdr>
      <w:spacing w:before="240"/>
      <w:outlineLvl w:val="0"/>
    </w:pPr>
    <w:rPr>
      <w:rFonts w:ascii="Tw Cen MT" w:eastAsiaTheme="majorEastAsia" w:hAnsi="Tw Cen MT" w:cstheme="majorBidi"/>
      <w:color w:val="1D4757"/>
      <w:sz w:val="36"/>
      <w:szCs w:val="32"/>
    </w:rPr>
  </w:style>
  <w:style w:type="paragraph" w:styleId="Heading2">
    <w:name w:val="heading 2"/>
    <w:basedOn w:val="Normal"/>
    <w:next w:val="Normal"/>
    <w:link w:val="Heading2Char"/>
    <w:uiPriority w:val="9"/>
    <w:unhideWhenUsed/>
    <w:qFormat/>
    <w:rsid w:val="00BE5E6F"/>
    <w:pPr>
      <w:spacing w:before="360"/>
      <w:outlineLvl w:val="1"/>
    </w:pPr>
    <w:rPr>
      <w:b/>
      <w:noProof/>
      <w:color w:val="1D4757"/>
      <w:lang w:eastAsia="en-IE"/>
      <w14:textFill>
        <w14:solidFill>
          <w14:srgbClr w14:val="1D4757">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6F"/>
    <w:rPr>
      <w:rFonts w:ascii="Tw Cen MT" w:eastAsiaTheme="majorEastAsia" w:hAnsi="Tw Cen MT" w:cstheme="majorBidi"/>
      <w:color w:val="1D4757"/>
      <w:sz w:val="36"/>
      <w:szCs w:val="32"/>
      <w:lang w:val="en-GB" w:eastAsia="en-GB"/>
    </w:rPr>
  </w:style>
  <w:style w:type="character" w:customStyle="1" w:styleId="Heading2Char">
    <w:name w:val="Heading 2 Char"/>
    <w:basedOn w:val="DefaultParagraphFont"/>
    <w:link w:val="Heading2"/>
    <w:uiPriority w:val="9"/>
    <w:rsid w:val="00BE5E6F"/>
    <w:rPr>
      <w:rFonts w:ascii="Calibri" w:eastAsia="Times New Roman" w:hAnsi="Calibri" w:cs="Times New Roman"/>
      <w:b/>
      <w:noProof/>
      <w:color w:val="1D4757"/>
      <w:sz w:val="24"/>
      <w:szCs w:val="24"/>
      <w:lang w:val="en-GB" w:eastAsia="en-IE"/>
      <w14:textFill>
        <w14:solidFill>
          <w14:srgbClr w14:val="1D4757">
            <w14:lumMod w14:val="50000"/>
          </w14:srgbClr>
        </w14:solidFill>
      </w14:textFill>
    </w:rPr>
  </w:style>
  <w:style w:type="paragraph" w:styleId="NoSpacing">
    <w:name w:val="No Spacing"/>
    <w:uiPriority w:val="1"/>
    <w:qFormat/>
    <w:rsid w:val="00B212A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13E8"/>
    <w:pPr>
      <w:tabs>
        <w:tab w:val="center" w:pos="4513"/>
        <w:tab w:val="right" w:pos="9026"/>
      </w:tabs>
      <w:spacing w:before="0"/>
    </w:pPr>
  </w:style>
  <w:style w:type="character" w:customStyle="1" w:styleId="HeaderChar">
    <w:name w:val="Header Char"/>
    <w:basedOn w:val="DefaultParagraphFont"/>
    <w:link w:val="Header"/>
    <w:uiPriority w:val="99"/>
    <w:rsid w:val="009013E8"/>
    <w:rPr>
      <w:rFonts w:ascii="Calibri" w:eastAsia="Times New Roman" w:hAnsi="Calibri" w:cs="Times New Roman"/>
      <w:sz w:val="24"/>
      <w:szCs w:val="24"/>
      <w:lang w:val="en-GB" w:eastAsia="en-GB"/>
    </w:rPr>
  </w:style>
  <w:style w:type="paragraph" w:styleId="Footer">
    <w:name w:val="footer"/>
    <w:basedOn w:val="Normal"/>
    <w:link w:val="FooterChar"/>
    <w:uiPriority w:val="99"/>
    <w:unhideWhenUsed/>
    <w:rsid w:val="009013E8"/>
    <w:pPr>
      <w:tabs>
        <w:tab w:val="center" w:pos="4513"/>
        <w:tab w:val="right" w:pos="9026"/>
      </w:tabs>
      <w:spacing w:before="0"/>
    </w:pPr>
  </w:style>
  <w:style w:type="character" w:customStyle="1" w:styleId="FooterChar">
    <w:name w:val="Footer Char"/>
    <w:basedOn w:val="DefaultParagraphFont"/>
    <w:link w:val="Footer"/>
    <w:uiPriority w:val="99"/>
    <w:rsid w:val="009013E8"/>
    <w:rPr>
      <w:rFonts w:ascii="Calibri" w:eastAsia="Times New Roman" w:hAnsi="Calibri" w:cs="Times New Roman"/>
      <w:sz w:val="24"/>
      <w:szCs w:val="24"/>
      <w:lang w:val="en-GB" w:eastAsia="en-GB"/>
    </w:rPr>
  </w:style>
  <w:style w:type="paragraph" w:styleId="ListParagraph">
    <w:name w:val="List Paragraph"/>
    <w:basedOn w:val="Normal"/>
    <w:uiPriority w:val="34"/>
    <w:qFormat/>
    <w:rsid w:val="00D10FCB"/>
    <w:pPr>
      <w:spacing w:before="80"/>
      <w:ind w:left="720"/>
    </w:pPr>
  </w:style>
  <w:style w:type="character" w:styleId="Emphasis">
    <w:name w:val="Emphasis"/>
    <w:qFormat/>
    <w:rsid w:val="00D10F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 Ryder</cp:lastModifiedBy>
  <cp:revision>4</cp:revision>
  <dcterms:created xsi:type="dcterms:W3CDTF">2018-10-05T11:30:00Z</dcterms:created>
  <dcterms:modified xsi:type="dcterms:W3CDTF">2018-10-05T11:39:00Z</dcterms:modified>
</cp:coreProperties>
</file>